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B4A40D7" w:rsidR="00EC2FE9" w:rsidRPr="00C81237" w:rsidRDefault="000248A6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248A6">
        <w:rPr>
          <w:rFonts w:ascii="Times New Roman" w:hAnsi="Times New Roman"/>
          <w:bCs/>
          <w:sz w:val="28"/>
          <w:szCs w:val="28"/>
        </w:rPr>
        <w:t>Для строительства, реконструкции, эксплуатации, капитального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48A6">
        <w:rPr>
          <w:rFonts w:ascii="Times New Roman" w:hAnsi="Times New Roman"/>
          <w:bCs/>
          <w:sz w:val="28"/>
          <w:szCs w:val="28"/>
        </w:rPr>
        <w:t>ремонта объекта электросетевого хозяйства «Строительство участка ВЛ 0,4 кВ от ближайшей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48A6">
        <w:rPr>
          <w:rFonts w:ascii="Times New Roman" w:hAnsi="Times New Roman"/>
          <w:bCs/>
          <w:sz w:val="28"/>
          <w:szCs w:val="28"/>
        </w:rPr>
        <w:t>опоры ВЛ 0,4 кВ от ТП-6916, установка оборудования учета э/э на опоре ВЛ 0,4 кВ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48A6">
        <w:rPr>
          <w:rFonts w:ascii="Times New Roman" w:hAnsi="Times New Roman"/>
          <w:bCs/>
          <w:sz w:val="28"/>
          <w:szCs w:val="28"/>
        </w:rPr>
        <w:t>электроснабжения малоэтажной жилой застройки по адресу: Пермский край,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48A6">
        <w:rPr>
          <w:rFonts w:ascii="Times New Roman" w:hAnsi="Times New Roman"/>
          <w:bCs/>
          <w:sz w:val="28"/>
          <w:szCs w:val="28"/>
        </w:rPr>
        <w:t>район, п. Горный (кад. номер зем. участка 59:32:3480001:1102)»</w:t>
      </w:r>
      <w:r w:rsidR="00C955DA" w:rsidRPr="00C8123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8123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81237">
        <w:rPr>
          <w:rFonts w:ascii="Times New Roman" w:hAnsi="Times New Roman"/>
          <w:bCs/>
          <w:sz w:val="28"/>
          <w:szCs w:val="28"/>
        </w:rPr>
        <w:t>ых</w:t>
      </w:r>
      <w:r w:rsidR="00A522E1" w:rsidRPr="00C8123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81237">
        <w:rPr>
          <w:rFonts w:ascii="Times New Roman" w:hAnsi="Times New Roman"/>
          <w:bCs/>
          <w:sz w:val="28"/>
          <w:szCs w:val="28"/>
        </w:rPr>
        <w:t>ов</w:t>
      </w:r>
      <w:r w:rsidR="00A522E1" w:rsidRPr="00C81237">
        <w:rPr>
          <w:rFonts w:ascii="Times New Roman" w:hAnsi="Times New Roman"/>
          <w:bCs/>
          <w:sz w:val="28"/>
          <w:szCs w:val="28"/>
        </w:rPr>
        <w:t>:</w:t>
      </w:r>
    </w:p>
    <w:p w14:paraId="5B9C5237" w14:textId="38830330" w:rsidR="00BC0EDB" w:rsidRDefault="00BC0EDB" w:rsidP="00B813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3480001</w:t>
      </w:r>
      <w:r w:rsidRPr="00C81237">
        <w:rPr>
          <w:rFonts w:ascii="Times New Roman" w:hAnsi="Times New Roman"/>
          <w:bCs/>
          <w:sz w:val="28"/>
          <w:szCs w:val="28"/>
        </w:rPr>
        <w:t>:</w:t>
      </w:r>
      <w:r w:rsidR="0080459F">
        <w:rPr>
          <w:rFonts w:ascii="Times New Roman" w:hAnsi="Times New Roman"/>
          <w:bCs/>
          <w:sz w:val="28"/>
          <w:szCs w:val="28"/>
        </w:rPr>
        <w:t>5195</w:t>
      </w:r>
      <w:r>
        <w:rPr>
          <w:rFonts w:ascii="Times New Roman" w:hAnsi="Times New Roman"/>
          <w:bCs/>
          <w:sz w:val="28"/>
          <w:szCs w:val="28"/>
        </w:rPr>
        <w:t xml:space="preserve"> (17 кв.м)</w:t>
      </w:r>
      <w:r w:rsidRPr="00C8123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C0EDB">
        <w:rPr>
          <w:rFonts w:ascii="Times New Roman" w:hAnsi="Times New Roman"/>
          <w:bCs/>
          <w:sz w:val="28"/>
          <w:szCs w:val="28"/>
        </w:rPr>
        <w:t>Пермский край, Пермский район, с/пос. Двуреченское, п. Горный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AE3CDAE" w14:textId="04EEE38D" w:rsidR="00B81366" w:rsidRDefault="004E7539" w:rsidP="00B813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81237" w:rsidRPr="00C81237">
        <w:rPr>
          <w:rFonts w:ascii="Times New Roman" w:hAnsi="Times New Roman"/>
          <w:bCs/>
          <w:sz w:val="28"/>
          <w:szCs w:val="28"/>
        </w:rPr>
        <w:t>59:32:</w:t>
      </w:r>
      <w:r w:rsidR="00B81366">
        <w:rPr>
          <w:rFonts w:ascii="Times New Roman" w:hAnsi="Times New Roman"/>
          <w:bCs/>
          <w:sz w:val="28"/>
          <w:szCs w:val="28"/>
        </w:rPr>
        <w:t>3480001</w:t>
      </w:r>
      <w:r w:rsidR="00C81237" w:rsidRPr="00C81237">
        <w:rPr>
          <w:rFonts w:ascii="Times New Roman" w:hAnsi="Times New Roman"/>
          <w:bCs/>
          <w:sz w:val="28"/>
          <w:szCs w:val="28"/>
        </w:rPr>
        <w:t>:</w:t>
      </w:r>
      <w:r w:rsidR="00B81366">
        <w:rPr>
          <w:rFonts w:ascii="Times New Roman" w:hAnsi="Times New Roman"/>
          <w:bCs/>
          <w:sz w:val="28"/>
          <w:szCs w:val="28"/>
        </w:rPr>
        <w:t>4222 (</w:t>
      </w:r>
      <w:r w:rsidR="000248A6">
        <w:rPr>
          <w:rFonts w:ascii="Times New Roman" w:hAnsi="Times New Roman"/>
          <w:bCs/>
          <w:sz w:val="28"/>
          <w:szCs w:val="28"/>
        </w:rPr>
        <w:t>105</w:t>
      </w:r>
      <w:r w:rsidR="00B81366">
        <w:rPr>
          <w:rFonts w:ascii="Times New Roman" w:hAnsi="Times New Roman"/>
          <w:bCs/>
          <w:sz w:val="28"/>
          <w:szCs w:val="28"/>
        </w:rPr>
        <w:t xml:space="preserve"> кв.м)</w:t>
      </w:r>
      <w:r w:rsidRPr="00C8123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A4F16">
        <w:rPr>
          <w:rFonts w:ascii="Times New Roman" w:hAnsi="Times New Roman"/>
          <w:bCs/>
          <w:sz w:val="28"/>
          <w:szCs w:val="28"/>
        </w:rPr>
        <w:t xml:space="preserve"> </w:t>
      </w:r>
      <w:r w:rsidR="00DA4F16" w:rsidRPr="00DA4F16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Двуреченское с/п, п. Горный</w:t>
      </w:r>
      <w:r w:rsidR="00DA4F16">
        <w:rPr>
          <w:rFonts w:ascii="Times New Roman" w:hAnsi="Times New Roman"/>
          <w:bCs/>
          <w:sz w:val="28"/>
          <w:szCs w:val="28"/>
        </w:rPr>
        <w:t>;</w:t>
      </w:r>
    </w:p>
    <w:p w14:paraId="1AE60231" w14:textId="05B6363B" w:rsidR="00BC0EDB" w:rsidRDefault="00BC0EDB" w:rsidP="00DA4F1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3480001</w:t>
      </w:r>
      <w:r w:rsidRPr="00C81237">
        <w:rPr>
          <w:rFonts w:ascii="Times New Roman" w:hAnsi="Times New Roman"/>
          <w:bCs/>
          <w:sz w:val="28"/>
          <w:szCs w:val="28"/>
        </w:rPr>
        <w:t>:</w:t>
      </w:r>
      <w:r w:rsidR="0080459F">
        <w:rPr>
          <w:rFonts w:ascii="Times New Roman" w:hAnsi="Times New Roman"/>
          <w:bCs/>
          <w:sz w:val="28"/>
          <w:szCs w:val="28"/>
        </w:rPr>
        <w:t>5328</w:t>
      </w:r>
      <w:r>
        <w:rPr>
          <w:rFonts w:ascii="Times New Roman" w:hAnsi="Times New Roman"/>
          <w:bCs/>
          <w:sz w:val="28"/>
          <w:szCs w:val="28"/>
        </w:rPr>
        <w:t xml:space="preserve"> (276 кв.м)</w:t>
      </w:r>
      <w:r w:rsidRPr="00C8123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9B6F7C">
        <w:rPr>
          <w:rFonts w:ascii="Times New Roman" w:hAnsi="Times New Roman"/>
          <w:bCs/>
          <w:sz w:val="28"/>
          <w:szCs w:val="28"/>
        </w:rPr>
        <w:t xml:space="preserve"> </w:t>
      </w:r>
      <w:r w:rsidR="009B6F7C" w:rsidRPr="009B6F7C">
        <w:rPr>
          <w:rFonts w:ascii="Times New Roman" w:hAnsi="Times New Roman"/>
          <w:bCs/>
          <w:sz w:val="28"/>
          <w:szCs w:val="28"/>
        </w:rPr>
        <w:t>Пермский край, Пермский район, с/пос. Двуреченское, п. Горный</w:t>
      </w:r>
      <w:r w:rsidR="009B6F7C">
        <w:rPr>
          <w:rFonts w:ascii="Times New Roman" w:hAnsi="Times New Roman"/>
          <w:bCs/>
          <w:sz w:val="28"/>
          <w:szCs w:val="28"/>
        </w:rPr>
        <w:t>,</w:t>
      </w:r>
    </w:p>
    <w:p w14:paraId="6981E8FF" w14:textId="147B55E3" w:rsidR="001E62F3" w:rsidRPr="00C8123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B6F7C">
        <w:rPr>
          <w:rFonts w:ascii="Times New Roman" w:hAnsi="Times New Roman"/>
          <w:bCs/>
          <w:sz w:val="28"/>
          <w:szCs w:val="28"/>
        </w:rPr>
        <w:t>398</w:t>
      </w:r>
      <w:r w:rsidRPr="00C8123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C8123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>З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459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2024-12-09T08:14:00Z</dcterms:modified>
</cp:coreProperties>
</file>